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2"/>
        <w:tblpPr w:leftFromText="180" w:rightFromText="180" w:vertAnchor="text" w:horzAnchor="margin" w:tblpY="-305"/>
        <w:bidiVisual/>
        <w:tblW w:w="5128" w:type="pct"/>
        <w:tblInd w:w="0" w:type="dxa"/>
        <w:tblLook w:val="0620" w:firstRow="1" w:lastRow="0" w:firstColumn="0" w:lastColumn="0" w:noHBand="1" w:noVBand="1"/>
      </w:tblPr>
      <w:tblGrid>
        <w:gridCol w:w="928"/>
        <w:gridCol w:w="1544"/>
        <w:gridCol w:w="3519"/>
        <w:gridCol w:w="982"/>
        <w:gridCol w:w="729"/>
        <w:gridCol w:w="36"/>
        <w:gridCol w:w="867"/>
        <w:gridCol w:w="984"/>
      </w:tblGrid>
      <w:tr w:rsidR="00064075" w14:paraId="264FD7E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</w:trPr>
        <w:tc>
          <w:tcPr>
            <w:tcW w:w="5000" w:type="pct"/>
            <w:gridSpan w:val="8"/>
            <w:vAlign w:val="center"/>
            <w:hideMark/>
          </w:tcPr>
          <w:p w14:paraId="1E0AFB1A" w14:textId="77777777" w:rsidR="00064075" w:rsidRDefault="00064075">
            <w:pPr>
              <w:bidi/>
              <w:spacing w:line="312" w:lineRule="auto"/>
              <w:jc w:val="center"/>
              <w:rPr>
                <w:rFonts w:ascii="Times New Roman" w:eastAsia="Times New Roman" w:hAnsi="Times New Roman" w:cs="B Nazani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فرم طرح درس (پیوست شماره 7)</w:t>
            </w:r>
          </w:p>
        </w:tc>
      </w:tr>
      <w:tr w:rsidR="00064075" w14:paraId="7FEF3E65" w14:textId="77777777">
        <w:trPr>
          <w:trHeight w:val="528"/>
        </w:trPr>
        <w:tc>
          <w:tcPr>
            <w:tcW w:w="4016" w:type="pct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019BEDC" w14:textId="0696E5FD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موضوع درس: نقرس </w:t>
            </w:r>
          </w:p>
        </w:tc>
        <w:tc>
          <w:tcPr>
            <w:tcW w:w="984" w:type="pct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6BBDBE2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>شماره جلسه:1</w:t>
            </w:r>
          </w:p>
        </w:tc>
      </w:tr>
      <w:tr w:rsidR="00064075" w14:paraId="7787058F" w14:textId="77777777">
        <w:trPr>
          <w:trHeight w:val="440"/>
        </w:trPr>
        <w:tc>
          <w:tcPr>
            <w:tcW w:w="5000" w:type="pct"/>
            <w:gridSpan w:val="8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839ABF8" w14:textId="1D8A7AED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هدف کلی جلسه:  آشنایی با نقرس، هایپراورسمیا و نحوه مدیریت دارویی آن </w:t>
            </w:r>
          </w:p>
        </w:tc>
      </w:tr>
      <w:tr w:rsidR="00064075" w14:paraId="31439287" w14:textId="77777777">
        <w:trPr>
          <w:trHeight w:val="640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1ED2F32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روش تدریس:</w:t>
            </w:r>
          </w:p>
        </w:tc>
        <w:tc>
          <w:tcPr>
            <w:tcW w:w="4516" w:type="pct"/>
            <w:gridSpan w:val="7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3384889" w14:textId="649A8B12" w:rsidR="00064075" w:rsidRDefault="00064075">
            <w:pPr>
              <w:bidi/>
              <w:spacing w:line="312" w:lineRule="auto"/>
              <w:ind w:right="159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4B9070" wp14:editId="1F95E20D">
                      <wp:simplePos x="0" y="0"/>
                      <wp:positionH relativeFrom="column">
                        <wp:posOffset>2779395</wp:posOffset>
                      </wp:positionH>
                      <wp:positionV relativeFrom="paragraph">
                        <wp:posOffset>76835</wp:posOffset>
                      </wp:positionV>
                      <wp:extent cx="219075" cy="95250"/>
                      <wp:effectExtent l="0" t="0" r="28575" b="19050"/>
                      <wp:wrapNone/>
                      <wp:docPr id="1334893420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952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5A9647" id="Oval 12" o:spid="_x0000_s1026" style="position:absolute;margin-left:218.85pt;margin-top:6.05pt;width:17.2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نوع ارزیابی:  تکوینی</w:t>
            </w:r>
            <w:r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تراکمی </w:t>
            </w:r>
            <w:r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انواع دیگر</w:t>
            </w:r>
          </w:p>
        </w:tc>
      </w:tr>
      <w:tr w:rsidR="00064075" w14:paraId="3B1987F8" w14:textId="77777777">
        <w:trPr>
          <w:trHeight w:val="501"/>
        </w:trPr>
        <w:tc>
          <w:tcPr>
            <w:tcW w:w="128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85907F5" w14:textId="77777777" w:rsidR="00064075" w:rsidRDefault="00064075">
            <w:pPr>
              <w:bidi/>
              <w:spacing w:line="312" w:lineRule="auto"/>
              <w:ind w:right="159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رسانه‌آموزشی:پاورپوینت</w:t>
            </w:r>
          </w:p>
        </w:tc>
        <w:tc>
          <w:tcPr>
            <w:tcW w:w="18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A92FD59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فعالیتهای تکمیلی: پرسش و بحث                                  </w:t>
            </w:r>
          </w:p>
        </w:tc>
        <w:tc>
          <w:tcPr>
            <w:tcW w:w="1876" w:type="pct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540E13C6" w14:textId="77777777" w:rsidR="00064075" w:rsidRDefault="00064075">
            <w:pPr>
              <w:bidi/>
              <w:spacing w:line="312" w:lineRule="auto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مکان آموزش: دانشکده داروسازی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اردبیل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064075" w14:paraId="6A53F785" w14:textId="77777777">
        <w:trPr>
          <w:trHeight w:val="456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D82044B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ردیف</w:t>
            </w:r>
          </w:p>
        </w:tc>
        <w:tc>
          <w:tcPr>
            <w:tcW w:w="263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5FEB8ADC" w14:textId="77777777" w:rsidR="00064075" w:rsidRDefault="00064075">
            <w:pPr>
              <w:bidi/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A3AFD0D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40AC179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BAD326C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E742FA1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روش ارزیابی</w:t>
            </w:r>
          </w:p>
        </w:tc>
      </w:tr>
      <w:tr w:rsidR="00064075" w14:paraId="4E23808B" w14:textId="77777777">
        <w:trPr>
          <w:trHeight w:val="834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4BA6D3" w14:textId="77777777" w:rsidR="00064075" w:rsidRDefault="00064075" w:rsidP="0006407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1B4BA9A6" w14:textId="628FC022" w:rsidR="00064075" w:rsidRDefault="00064075">
            <w:pPr>
              <w:bidi/>
              <w:spacing w:line="312" w:lineRule="auto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</w:t>
            </w:r>
            <w:r w:rsidR="00BD5EC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شیوع، ریسک فاکتورها، تسهیل کننده های حملات نقرس و هایپراورسمیا 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0B7F33C" w14:textId="77777777" w:rsidR="00064075" w:rsidRDefault="00064075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6BFB2BE5" w14:textId="532F91F6" w:rsidR="00064075" w:rsidRDefault="00064075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1DCFEE00" w14:textId="77777777" w:rsidR="00064075" w:rsidRDefault="00064075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4CEA2893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ارزشیابی پایانی </w:t>
            </w:r>
          </w:p>
        </w:tc>
      </w:tr>
      <w:tr w:rsidR="00064075" w14:paraId="6D5D0493" w14:textId="77777777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430738FA" w14:textId="77777777" w:rsidR="00064075" w:rsidRDefault="00064075" w:rsidP="0006407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3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721988E" w14:textId="03609E5E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علائم و نشانه های </w:t>
            </w:r>
            <w:r w:rsidR="00BD5EC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بالینی حملات نقرس 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EE628DF" w14:textId="77777777" w:rsidR="00064075" w:rsidRDefault="00064075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EBAD012" w14:textId="77777777" w:rsidR="00064075" w:rsidRDefault="00064075">
            <w:pPr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FCD334E" w14:textId="1256E8EF" w:rsidR="00064075" w:rsidRDefault="00BD5EC9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E361F56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064075" w14:paraId="03D72139" w14:textId="77777777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856F8B" w14:textId="77777777" w:rsidR="00064075" w:rsidRDefault="00064075" w:rsidP="0006407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3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E14EFF4" w14:textId="01CB820A" w:rsidR="00064075" w:rsidRDefault="00BD5EC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توفوس نقرسی 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4462FEA" w14:textId="77777777" w:rsidR="00064075" w:rsidRDefault="00064075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3A920C3" w14:textId="77777777" w:rsidR="00064075" w:rsidRDefault="00064075">
            <w:pPr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A5AC350" w14:textId="5547C97E" w:rsidR="00064075" w:rsidRDefault="00BD5EC9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703B22D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064075" w14:paraId="63B50C8C" w14:textId="77777777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6F223603" w14:textId="77777777" w:rsidR="00064075" w:rsidRDefault="00064075" w:rsidP="0006407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E7EF4AC" w14:textId="16B5D60B" w:rsidR="00064075" w:rsidRDefault="00BD5EC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 ارزیابی های تشخیصی و یافته های آزمایشگاهی نقرس و هایپراورسمیا 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77D2D65" w14:textId="77777777" w:rsidR="00064075" w:rsidRDefault="00064075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8435D66" w14:textId="77777777" w:rsidR="00064075" w:rsidRDefault="00064075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تجزیه‌ ‌تحلیل 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B62E680" w14:textId="2A6BFBA4" w:rsidR="00064075" w:rsidRDefault="00BD5EC9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C318B2E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جواب-ارزشیابی پایانی</w:t>
            </w:r>
          </w:p>
        </w:tc>
      </w:tr>
      <w:tr w:rsidR="00064075" w14:paraId="0F40F957" w14:textId="77777777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AF307A" w14:textId="77777777" w:rsidR="00064075" w:rsidRDefault="00064075" w:rsidP="0006407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2E37516" w14:textId="109C90D5" w:rsidR="00064075" w:rsidRDefault="00BD5EC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 جزئیات مدیریت دارویی حملات نقرسی 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B0FB2BF" w14:textId="77777777" w:rsidR="00064075" w:rsidRDefault="00064075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449167D" w14:textId="77777777" w:rsidR="00064075" w:rsidRDefault="00064075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تجزیه‌ تحلیل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2F08FBA" w14:textId="77777777" w:rsidR="00064075" w:rsidRDefault="00064075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1C6B601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جواب-ارزشیابی پایانی</w:t>
            </w:r>
          </w:p>
        </w:tc>
      </w:tr>
      <w:tr w:rsidR="00064075" w14:paraId="7AAE0E71" w14:textId="77777777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4AAA4231" w14:textId="77777777" w:rsidR="00064075" w:rsidRDefault="00064075" w:rsidP="0006407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0BA2580" w14:textId="0971967D" w:rsidR="00064075" w:rsidRDefault="00BD5EC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نحوه مدیریت موارد مقاوم 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03D4EDC" w14:textId="77777777" w:rsidR="00064075" w:rsidRDefault="00064075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B06F99B" w14:textId="77777777" w:rsidR="00064075" w:rsidRDefault="00064075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5A290AD" w14:textId="77777777" w:rsidR="00064075" w:rsidRDefault="00064075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895175D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064075" w14:paraId="52BA3139" w14:textId="77777777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26D0615" w14:textId="77777777" w:rsidR="00064075" w:rsidRDefault="00064075" w:rsidP="0006407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B8EFF04" w14:textId="12076795" w:rsidR="00064075" w:rsidRDefault="00BD5EC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 دقیق و جایگاه درمان های کاهنده اورات 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7D9F674" w14:textId="77777777" w:rsidR="00064075" w:rsidRDefault="00064075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FD07AE2" w14:textId="637573DB" w:rsidR="00064075" w:rsidRDefault="007D283B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C071987" w14:textId="77777777" w:rsidR="00064075" w:rsidRDefault="00064075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76B1966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064075" w14:paraId="21835009" w14:textId="77777777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4BFF495F" w14:textId="77777777" w:rsidR="00064075" w:rsidRDefault="00064075" w:rsidP="0006407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BAEB068" w14:textId="60EA887B" w:rsidR="00064075" w:rsidRDefault="00BD5EC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 تمهیدات و درمان های پیشگیری کننده حین مصرف کاهنده های اورات 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7B25908" w14:textId="77777777" w:rsidR="00064075" w:rsidRDefault="00064075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00E33D1" w14:textId="77777777" w:rsidR="00064075" w:rsidRDefault="00064075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تجزیه تحلیل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BE69D56" w14:textId="77777777" w:rsidR="00064075" w:rsidRDefault="00064075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92EBFDD" w14:textId="77777777" w:rsidR="00064075" w:rsidRDefault="00064075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</w:t>
            </w:r>
          </w:p>
        </w:tc>
      </w:tr>
    </w:tbl>
    <w:p w14:paraId="45A23F70" w14:textId="77777777" w:rsidR="00064075" w:rsidRDefault="00064075" w:rsidP="00064075">
      <w:pPr>
        <w:bidi/>
        <w:spacing w:line="312" w:lineRule="auto"/>
        <w:rPr>
          <w:rFonts w:cs="B Nazanin"/>
          <w:b/>
          <w:bCs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280"/>
        <w:bidiVisual/>
        <w:tblW w:w="5128" w:type="pct"/>
        <w:tblInd w:w="0" w:type="dxa"/>
        <w:tblLook w:val="0620" w:firstRow="1" w:lastRow="0" w:firstColumn="0" w:lastColumn="0" w:noHBand="1" w:noVBand="1"/>
      </w:tblPr>
      <w:tblGrid>
        <w:gridCol w:w="892"/>
        <w:gridCol w:w="1546"/>
        <w:gridCol w:w="3605"/>
        <w:gridCol w:w="930"/>
        <w:gridCol w:w="725"/>
        <w:gridCol w:w="40"/>
        <w:gridCol w:w="867"/>
        <w:gridCol w:w="984"/>
      </w:tblGrid>
      <w:tr w:rsidR="00064075" w14:paraId="753F113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14" w:type="pct"/>
            <w:gridSpan w:val="5"/>
            <w:hideMark/>
          </w:tcPr>
          <w:p w14:paraId="7C68812D" w14:textId="18ED35A0" w:rsidR="00064075" w:rsidRDefault="00064075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موضوع درس: </w:t>
            </w:r>
            <w:r w:rsidR="00BD5EC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D5EC9">
              <w:rPr>
                <w:rFonts w:cs="B Nazanin"/>
                <w:sz w:val="24"/>
                <w:szCs w:val="24"/>
              </w:rPr>
              <w:t>SLE</w:t>
            </w:r>
            <w:r w:rsidR="00BD5EC9">
              <w:rPr>
                <w:rFonts w:cs="B Nazanin" w:hint="cs"/>
                <w:sz w:val="24"/>
                <w:szCs w:val="24"/>
                <w:rtl/>
              </w:rPr>
              <w:t xml:space="preserve"> (</w:t>
            </w:r>
            <w:r w:rsidR="00BD5EC9">
              <w:rPr>
                <w:rFonts w:cs="B Nazanin"/>
                <w:sz w:val="24"/>
                <w:szCs w:val="24"/>
              </w:rPr>
              <w:t xml:space="preserve"> </w:t>
            </w:r>
            <w:r w:rsidR="00BD5EC9">
              <w:rPr>
                <w:rFonts w:cs="B Nazanin" w:hint="cs"/>
                <w:sz w:val="24"/>
                <w:szCs w:val="24"/>
                <w:rtl/>
              </w:rPr>
              <w:t>لوپوس اریتماتوز )</w:t>
            </w:r>
          </w:p>
        </w:tc>
        <w:tc>
          <w:tcPr>
            <w:tcW w:w="986" w:type="pct"/>
            <w:gridSpan w:val="3"/>
            <w:hideMark/>
          </w:tcPr>
          <w:p w14:paraId="5030A537" w14:textId="77777777" w:rsidR="00064075" w:rsidRDefault="00064075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جلسه:2</w:t>
            </w:r>
          </w:p>
        </w:tc>
      </w:tr>
      <w:tr w:rsidR="00064075" w14:paraId="5B51D7A9" w14:textId="77777777">
        <w:trPr>
          <w:trHeight w:val="440"/>
        </w:trPr>
        <w:tc>
          <w:tcPr>
            <w:tcW w:w="5000" w:type="pct"/>
            <w:gridSpan w:val="8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F84237B" w14:textId="16D726CD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 آشنایی با </w:t>
            </w:r>
            <w:r w:rsidR="00BD5EC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کلیات و نحوه دارودرمانی لوپوس </w:t>
            </w:r>
          </w:p>
        </w:tc>
      </w:tr>
      <w:tr w:rsidR="00064075" w14:paraId="37433D6C" w14:textId="77777777">
        <w:trPr>
          <w:trHeight w:val="640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DCB4E27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35" w:type="pct"/>
            <w:gridSpan w:val="7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B820D41" w14:textId="0BA19334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6447423" wp14:editId="3A7B79D0">
                  <wp:extent cx="228600" cy="114300"/>
                  <wp:effectExtent l="0" t="0" r="0" b="0"/>
                  <wp:docPr id="131654276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064075" w14:paraId="6891F9AD" w14:textId="77777777">
        <w:trPr>
          <w:trHeight w:val="501"/>
        </w:trPr>
        <w:tc>
          <w:tcPr>
            <w:tcW w:w="1271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99824AA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رسانه آموزشی: پاورپوینت </w:t>
            </w:r>
          </w:p>
        </w:tc>
        <w:tc>
          <w:tcPr>
            <w:tcW w:w="1880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CC34BB9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 پرسش و بحث                                 </w:t>
            </w:r>
          </w:p>
        </w:tc>
        <w:tc>
          <w:tcPr>
            <w:tcW w:w="1850" w:type="pct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7B3CDA5C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مکان آموزش: دانشکده داروسازی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اردبیل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64075" w14:paraId="229A3578" w14:textId="77777777">
        <w:trPr>
          <w:trHeight w:val="456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3243E3C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685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60745C36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B026A57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6B68CEE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4497415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0F71982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064075" w14:paraId="644E42DD" w14:textId="77777777">
        <w:trPr>
          <w:trHeight w:val="834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01FAA4" w14:textId="77777777" w:rsidR="00064075" w:rsidRDefault="00064075" w:rsidP="00064075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13F90D7B" w14:textId="4DCFE734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 w:rsidR="007D283B">
              <w:rPr>
                <w:rFonts w:cs="B Nazanin" w:hint="cs"/>
                <w:b/>
                <w:bCs/>
                <w:sz w:val="24"/>
                <w:szCs w:val="24"/>
                <w:rtl/>
              </w:rPr>
              <w:t>تظاهرات عمده بالینی و درگیری های متنوع ارگانی در لوپوس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486E3BD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5DBA6C2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  فهم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6994195" w14:textId="77777777" w:rsidR="00064075" w:rsidRDefault="0006407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075DA8E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064075" w14:paraId="2285D8A4" w14:textId="7777777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29680ADA" w14:textId="77777777" w:rsidR="00064075" w:rsidRDefault="00064075" w:rsidP="00064075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85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7751C9F" w14:textId="53FB5C9E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</w:t>
            </w:r>
            <w:r w:rsidR="007D283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 ارزیابی و تست های آزمایشگاهی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2D7C7EC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B1D5924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FF17A99" w14:textId="18DAC50C" w:rsidR="00064075" w:rsidRDefault="007D28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DF8F2C3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جواب-ارزشیابی پایانی</w:t>
            </w:r>
          </w:p>
        </w:tc>
      </w:tr>
      <w:tr w:rsidR="00064075" w14:paraId="3473BD2B" w14:textId="7777777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D4CF18" w14:textId="77777777" w:rsidR="00064075" w:rsidRDefault="00064075" w:rsidP="00064075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85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6197216" w14:textId="566574A4" w:rsidR="00064075" w:rsidRDefault="007D283B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 کرایتریاهای رایج تشخیصی مورد استفاده و نحوه بکارگیری آنها در لوپوس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93A6977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0ECF245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 فهم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D16F418" w14:textId="77777777" w:rsidR="00064075" w:rsidRDefault="0006407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49F0AF3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064075" w14:paraId="4ECF1513" w14:textId="7777777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572CF53F" w14:textId="77777777" w:rsidR="00064075" w:rsidRDefault="00064075" w:rsidP="00064075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2C9532E" w14:textId="5770E785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</w:t>
            </w:r>
            <w:r w:rsidR="007D283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اهداف درمانی و مفاهیم مختلف </w:t>
            </w:r>
            <w:r w:rsidR="007D283B">
              <w:rPr>
                <w:rFonts w:cs="B Nazanin"/>
                <w:b/>
                <w:bCs/>
                <w:sz w:val="24"/>
                <w:szCs w:val="24"/>
              </w:rPr>
              <w:t xml:space="preserve">Low disease activity, </w:t>
            </w:r>
            <w:proofErr w:type="spellStart"/>
            <w:r w:rsidR="007D283B">
              <w:rPr>
                <w:rFonts w:cs="B Nazanin"/>
                <w:b/>
                <w:bCs/>
                <w:sz w:val="24"/>
                <w:szCs w:val="24"/>
              </w:rPr>
              <w:t>Remisson,Flare</w:t>
            </w:r>
            <w:proofErr w:type="spellEnd"/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088F36A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0EEEBF9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 فهم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8DF675B" w14:textId="77777777" w:rsidR="00064075" w:rsidRDefault="0006407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D8CD4DD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064075" w14:paraId="11613A09" w14:textId="7777777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685E3A" w14:textId="77777777" w:rsidR="00064075" w:rsidRDefault="00064075" w:rsidP="00064075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3F3DF97" w14:textId="450CE45A" w:rsidR="00064075" w:rsidRDefault="007D283B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مدیریت عمومی بیماری شامل مراقبت های پیشگیرانه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DD57BE6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1FEEA70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تجزیه تحلیل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B74BA41" w14:textId="6B2F5E99" w:rsidR="00064075" w:rsidRDefault="007D28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81A3B49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جواب-ارزشیابی پایانی</w:t>
            </w:r>
          </w:p>
        </w:tc>
      </w:tr>
      <w:tr w:rsidR="00064075" w14:paraId="552A5A42" w14:textId="7777777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59FC2EEE" w14:textId="77777777" w:rsidR="00064075" w:rsidRDefault="00064075" w:rsidP="00064075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AA13B20" w14:textId="3B901622" w:rsidR="00064075" w:rsidRDefault="007D283B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دقیق رویکرد دارودرمانی و جزئیات تجویز و مانیتور دارویی در لوپوس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6660C39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3EFB921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E9DF956" w14:textId="13A5E7E8" w:rsidR="00064075" w:rsidRDefault="007D28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D73239F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064075" w14:paraId="5A4C0669" w14:textId="7777777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D58B77" w14:textId="77777777" w:rsidR="00064075" w:rsidRDefault="00064075" w:rsidP="00064075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F5426E1" w14:textId="4516D52A" w:rsidR="00064075" w:rsidRDefault="007D283B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نحوه کنترل بیماری های زمینه ای شایع همراه در لوپوس </w:t>
            </w:r>
            <w:r w:rsidR="0006407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A64469F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3F64D80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تجزیه  تحلیل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B081E90" w14:textId="77777777" w:rsidR="00064075" w:rsidRDefault="0006407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18945EB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064075" w14:paraId="3A060B5D" w14:textId="7777777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319ED345" w14:textId="77777777" w:rsidR="00064075" w:rsidRDefault="00064075" w:rsidP="00064075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51BD1D6" w14:textId="54DF3DAF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 w:rsidR="007D283B">
              <w:rPr>
                <w:rFonts w:cs="B Nazanin"/>
                <w:b/>
                <w:bCs/>
                <w:sz w:val="24"/>
                <w:szCs w:val="24"/>
              </w:rPr>
              <w:t xml:space="preserve">Drug induced lupus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74DDB6F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0E7D8E3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تجزیه تحلیل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97852B5" w14:textId="77777777" w:rsidR="00064075" w:rsidRDefault="0006407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809C637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</w:tbl>
    <w:p w14:paraId="14EED165" w14:textId="77777777" w:rsidR="00064075" w:rsidRDefault="00064075" w:rsidP="00064075">
      <w:pPr>
        <w:bidi/>
        <w:rPr>
          <w:rFonts w:cs="B Nazanin"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22" w:type="pct"/>
        <w:tblInd w:w="0" w:type="dxa"/>
        <w:tblLook w:val="0620" w:firstRow="1" w:lastRow="0" w:firstColumn="0" w:lastColumn="0" w:noHBand="1" w:noVBand="1"/>
      </w:tblPr>
      <w:tblGrid>
        <w:gridCol w:w="891"/>
        <w:gridCol w:w="1544"/>
        <w:gridCol w:w="3601"/>
        <w:gridCol w:w="929"/>
        <w:gridCol w:w="730"/>
        <w:gridCol w:w="34"/>
        <w:gridCol w:w="866"/>
        <w:gridCol w:w="983"/>
      </w:tblGrid>
      <w:tr w:rsidR="00064075" w14:paraId="2954CE73" w14:textId="77777777" w:rsidTr="000865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17" w:type="pct"/>
            <w:gridSpan w:val="5"/>
            <w:hideMark/>
          </w:tcPr>
          <w:p w14:paraId="28E3C4AB" w14:textId="0C0EBAD4" w:rsidR="00064075" w:rsidRDefault="00064075">
            <w:pPr>
              <w:bidi/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موضوع درس:</w:t>
            </w:r>
            <w:r>
              <w:rPr>
                <w:rFonts w:cs="B Nazanin" w:hint="cs"/>
                <w:sz w:val="24"/>
                <w:szCs w:val="24"/>
              </w:rPr>
              <w:t xml:space="preserve"> </w:t>
            </w:r>
            <w:r w:rsidR="00086551">
              <w:rPr>
                <w:rFonts w:cs="B Nazanin"/>
                <w:sz w:val="24"/>
                <w:szCs w:val="24"/>
              </w:rPr>
              <w:t xml:space="preserve"> </w:t>
            </w:r>
            <w:r w:rsidR="00086551">
              <w:rPr>
                <w:rFonts w:cs="B Nazanin" w:hint="cs"/>
                <w:sz w:val="24"/>
                <w:szCs w:val="24"/>
                <w:rtl/>
              </w:rPr>
              <w:t xml:space="preserve">اصول تغذیه نوزادان </w:t>
            </w:r>
          </w:p>
        </w:tc>
        <w:tc>
          <w:tcPr>
            <w:tcW w:w="983" w:type="pct"/>
            <w:gridSpan w:val="3"/>
            <w:hideMark/>
          </w:tcPr>
          <w:p w14:paraId="44FC97B5" w14:textId="77777777" w:rsidR="00064075" w:rsidRDefault="00064075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جلسه: 3</w:t>
            </w:r>
          </w:p>
        </w:tc>
      </w:tr>
      <w:tr w:rsidR="00064075" w14:paraId="2D3DC52F" w14:textId="77777777" w:rsidTr="00086551">
        <w:trPr>
          <w:trHeight w:val="440"/>
        </w:trPr>
        <w:tc>
          <w:tcPr>
            <w:tcW w:w="5000" w:type="pct"/>
            <w:gridSpan w:val="8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580E77F" w14:textId="5DABF6DB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هدف کلی جلسه:</w:t>
            </w:r>
            <w:r w:rsidR="0008655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 w:rsidR="0008655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نیازمندی ها و اصول تغذیه </w:t>
            </w:r>
            <w:r w:rsidR="000651D0">
              <w:rPr>
                <w:rFonts w:cs="B Nazanin" w:hint="cs"/>
                <w:b/>
                <w:bCs/>
                <w:sz w:val="24"/>
                <w:szCs w:val="24"/>
                <w:rtl/>
              </w:rPr>
              <w:t>نوزادان</w:t>
            </w:r>
            <w:r w:rsidR="0008655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64075" w14:paraId="5392F765" w14:textId="77777777" w:rsidTr="00086551">
        <w:trPr>
          <w:trHeight w:val="640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5C271F1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35" w:type="pct"/>
            <w:gridSpan w:val="7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F9A0A88" w14:textId="2C220F70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4E97FC2" wp14:editId="6FCE4944">
                  <wp:extent cx="228600" cy="114300"/>
                  <wp:effectExtent l="0" t="0" r="0" b="0"/>
                  <wp:docPr id="153950533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064075" w14:paraId="2AE4E3EA" w14:textId="77777777" w:rsidTr="00086551">
        <w:trPr>
          <w:trHeight w:val="501"/>
        </w:trPr>
        <w:tc>
          <w:tcPr>
            <w:tcW w:w="1271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829BE6C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رسانه آموزشی: پاورپوینت</w:t>
            </w:r>
          </w:p>
        </w:tc>
        <w:tc>
          <w:tcPr>
            <w:tcW w:w="1880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47B222F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پرسش و بحث                                  </w:t>
            </w:r>
          </w:p>
        </w:tc>
        <w:tc>
          <w:tcPr>
            <w:tcW w:w="1850" w:type="pct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02DB1C9A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مکان آموزش: دانشکده داروسازی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اردبیل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64075" w14:paraId="28CBE289" w14:textId="77777777" w:rsidTr="00086551">
        <w:trPr>
          <w:trHeight w:val="456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A0842AE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19F2E04F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593FB09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91254EB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F50B49A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62D741A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064075" w14:paraId="04B0982B" w14:textId="77777777" w:rsidTr="00086551">
        <w:trPr>
          <w:trHeight w:val="834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0BE7A7C" w14:textId="77777777" w:rsidR="00064075" w:rsidRDefault="00064075" w:rsidP="00064075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166DC349" w14:textId="62AE83DF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 w:rsidR="00086551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تغذیه ای ، نیازمندی ها و مقادیر مرجع  تغذیه ای نوزادان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BE99200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A92D29C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DA65E87" w14:textId="77777777" w:rsidR="00064075" w:rsidRDefault="0006407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28508D4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سوال و جواب - ارزشیابی پایانی </w:t>
            </w:r>
          </w:p>
        </w:tc>
      </w:tr>
      <w:tr w:rsidR="00064075" w14:paraId="71ADDB9B" w14:textId="77777777" w:rsidTr="00086551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05CA535C" w14:textId="77777777" w:rsidR="00064075" w:rsidRDefault="00064075" w:rsidP="00064075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DECAA91" w14:textId="7520C786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</w:t>
            </w:r>
            <w:r w:rsidR="0008655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اصول تغذیه با شیر مادر و شیر خشک 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B5854B8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6B6DABB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FF20123" w14:textId="77777777" w:rsidR="00064075" w:rsidRDefault="0006407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2228750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064075" w14:paraId="3811C6A1" w14:textId="77777777" w:rsidTr="00086551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CEB774" w14:textId="77777777" w:rsidR="00064075" w:rsidRDefault="00064075" w:rsidP="00064075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660B794" w14:textId="5D0511DA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</w:t>
            </w:r>
            <w:r w:rsidR="0008655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 جایگاه و اصول بکارگیری غذاهای مکمل در نوزادان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76F8BD2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D53D612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 فهم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4486820" w14:textId="77777777" w:rsidR="00064075" w:rsidRDefault="0006407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8CF6992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064075" w14:paraId="215B56C7" w14:textId="77777777" w:rsidTr="00086551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1CFDD7FF" w14:textId="77777777" w:rsidR="00064075" w:rsidRDefault="00064075" w:rsidP="00064075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1540C61" w14:textId="29500255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</w:t>
            </w:r>
            <w:r w:rsidR="0008655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 جایگاه و اصول بکارگیری غذاهای خانگی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06BCEAA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2E41909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3A160D5" w14:textId="77777777" w:rsidR="00064075" w:rsidRDefault="0006407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10CC12B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064075" w14:paraId="287F2920" w14:textId="77777777" w:rsidTr="00086551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1CE70F" w14:textId="77777777" w:rsidR="00064075" w:rsidRDefault="00064075" w:rsidP="00064075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7D91154" w14:textId="58AAE2BD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فراگیری</w:t>
            </w:r>
            <w:r w:rsidR="0008655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86551">
              <w:rPr>
                <w:rFonts w:cs="B Nazanin"/>
                <w:b/>
                <w:bCs/>
                <w:sz w:val="24"/>
                <w:szCs w:val="24"/>
              </w:rPr>
              <w:t>self-feeding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D7A860C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07585F3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7A0A468" w14:textId="53EBE354" w:rsidR="00064075" w:rsidRDefault="0008655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8CFD731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064075" w14:paraId="1001E550" w14:textId="77777777" w:rsidTr="00086551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31597E8D" w14:textId="77777777" w:rsidR="00064075" w:rsidRDefault="00064075" w:rsidP="00064075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158BD77" w14:textId="24D59ABE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دقیق </w:t>
            </w:r>
            <w:r w:rsidR="0008655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ویتامین ها و مواد معدنی  بکار رفته در نوزادان بشکل مکمل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4695AB1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8C917AF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تجزیه  تحلیل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59E772F" w14:textId="444898F8" w:rsidR="00064075" w:rsidRDefault="0008655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B4EFB0D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</w:tbl>
    <w:p w14:paraId="53EF32E5" w14:textId="77777777" w:rsidR="00064075" w:rsidRDefault="00064075" w:rsidP="00064075">
      <w:pPr>
        <w:bidi/>
        <w:rPr>
          <w:rFonts w:cs="B Nazanin"/>
          <w:sz w:val="24"/>
          <w:szCs w:val="24"/>
          <w:rtl/>
        </w:rPr>
      </w:pPr>
    </w:p>
    <w:p w14:paraId="630F80DA" w14:textId="77777777" w:rsidR="00064075" w:rsidRDefault="00064075" w:rsidP="00064075">
      <w:pPr>
        <w:bidi/>
        <w:rPr>
          <w:rFonts w:cs="B Nazanin"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28" w:type="pct"/>
        <w:tblInd w:w="0" w:type="dxa"/>
        <w:tblLook w:val="0620" w:firstRow="1" w:lastRow="0" w:firstColumn="0" w:lastColumn="0" w:noHBand="1" w:noVBand="1"/>
      </w:tblPr>
      <w:tblGrid>
        <w:gridCol w:w="891"/>
        <w:gridCol w:w="1406"/>
        <w:gridCol w:w="3502"/>
        <w:gridCol w:w="930"/>
        <w:gridCol w:w="675"/>
        <w:gridCol w:w="29"/>
        <w:gridCol w:w="867"/>
        <w:gridCol w:w="1289"/>
      </w:tblGrid>
      <w:tr w:rsidR="00064075" w14:paraId="068F601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3861" w:type="pct"/>
            <w:gridSpan w:val="5"/>
            <w:hideMark/>
          </w:tcPr>
          <w:p w14:paraId="64CF0BC7" w14:textId="7E9FD348" w:rsidR="00064075" w:rsidRDefault="00064075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موضوع درس: </w:t>
            </w:r>
            <w:r w:rsidR="000651D0">
              <w:rPr>
                <w:rFonts w:cs="B Nazanin" w:hint="cs"/>
                <w:sz w:val="24"/>
                <w:szCs w:val="24"/>
                <w:rtl/>
              </w:rPr>
              <w:t xml:space="preserve">واکسیناسیون </w:t>
            </w:r>
          </w:p>
        </w:tc>
        <w:tc>
          <w:tcPr>
            <w:tcW w:w="1139" w:type="pct"/>
            <w:gridSpan w:val="3"/>
            <w:hideMark/>
          </w:tcPr>
          <w:p w14:paraId="7603B04D" w14:textId="77777777" w:rsidR="00064075" w:rsidRDefault="00064075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جلسه:4</w:t>
            </w:r>
          </w:p>
        </w:tc>
      </w:tr>
      <w:tr w:rsidR="00064075" w14:paraId="0A8CA121" w14:textId="77777777">
        <w:trPr>
          <w:trHeight w:val="440"/>
        </w:trPr>
        <w:tc>
          <w:tcPr>
            <w:tcW w:w="5000" w:type="pct"/>
            <w:gridSpan w:val="8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5668F1A" w14:textId="3459B27F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</w:t>
            </w:r>
            <w:r w:rsidR="00125BC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اصول واکسیناسیون </w:t>
            </w:r>
          </w:p>
        </w:tc>
      </w:tr>
      <w:tr w:rsidR="00064075" w14:paraId="611D0097" w14:textId="77777777">
        <w:trPr>
          <w:trHeight w:val="640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00E29CE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35" w:type="pct"/>
            <w:gridSpan w:val="7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A66B43A" w14:textId="3F274B7E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>
              <w:rPr>
                <w:rFonts w:cs="B Nazanin"/>
                <w:b/>
                <w:bCs/>
                <w:noProof/>
                <w:sz w:val="24"/>
                <w:szCs w:val="24"/>
                <w:lang w:val="ar-SA"/>
              </w:rPr>
              <w:drawing>
                <wp:inline distT="0" distB="0" distL="0" distR="0" wp14:anchorId="2AC2352D" wp14:editId="4C7414DC">
                  <wp:extent cx="228600" cy="114300"/>
                  <wp:effectExtent l="0" t="0" r="0" b="0"/>
                  <wp:docPr id="135983784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064075" w14:paraId="52F9A501" w14:textId="77777777">
        <w:trPr>
          <w:trHeight w:val="501"/>
        </w:trPr>
        <w:tc>
          <w:tcPr>
            <w:tcW w:w="1198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0AC93CC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رسانه آموزشی: پاورپوینت</w:t>
            </w:r>
          </w:p>
        </w:tc>
        <w:tc>
          <w:tcPr>
            <w:tcW w:w="182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7AEC502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 پرسش و بحث                                 </w:t>
            </w:r>
          </w:p>
        </w:tc>
        <w:tc>
          <w:tcPr>
            <w:tcW w:w="1976" w:type="pct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36C8DE01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مکان آموزش:دانشکده داروسازی اردبیل</w:t>
            </w:r>
          </w:p>
        </w:tc>
      </w:tr>
      <w:tr w:rsidR="00064075" w14:paraId="6FBA0CE6" w14:textId="77777777">
        <w:trPr>
          <w:trHeight w:val="456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E3BECA2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55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6BF1D173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6FD175F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67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6767540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97CD4A5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67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4F680DA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064075" w14:paraId="76978802" w14:textId="77777777">
        <w:trPr>
          <w:trHeight w:val="834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F8DCE5D" w14:textId="77777777" w:rsidR="00064075" w:rsidRDefault="00064075" w:rsidP="00064075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0E32948A" w14:textId="293E3C45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 w:rsidR="000651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علائم اختصاری واکسن ها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57921F0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317C9AE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2A0FBB7" w14:textId="79ABFB8E" w:rsidR="00064075" w:rsidRDefault="000651D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7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4E57DB7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73148DF9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ارزشیابی پایانی </w:t>
            </w:r>
          </w:p>
        </w:tc>
      </w:tr>
      <w:tr w:rsidR="00064075" w14:paraId="60689D3C" w14:textId="7777777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2E49ACFD" w14:textId="77777777" w:rsidR="00064075" w:rsidRDefault="00064075" w:rsidP="00064075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B7E2DEA" w14:textId="6D4E92B5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 w:rsidR="000651D0">
              <w:rPr>
                <w:rFonts w:cs="B Nazanin" w:hint="cs"/>
                <w:b/>
                <w:bCs/>
                <w:sz w:val="24"/>
                <w:szCs w:val="24"/>
                <w:rtl/>
              </w:rPr>
              <w:t>اصول کلی واکسیناسیون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2B45934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BCEE8A6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BBFEA18" w14:textId="77777777" w:rsidR="00064075" w:rsidRDefault="0006407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67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C8460A0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0D7BC606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064075" w14:paraId="2C285ADB" w14:textId="7777777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64E476" w14:textId="77777777" w:rsidR="00064075" w:rsidRDefault="00064075" w:rsidP="00064075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19D384B" w14:textId="41EB5786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</w:t>
            </w:r>
            <w:r w:rsidR="000651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نکات مربوط به واکسیناسیون ایمن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7855C47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231F120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 فهم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0FC3098" w14:textId="77777777" w:rsidR="00064075" w:rsidRDefault="0006407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67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5E0F422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3202B00B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064075" w14:paraId="77A0529D" w14:textId="7777777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23325AA1" w14:textId="77777777" w:rsidR="00064075" w:rsidRDefault="00064075" w:rsidP="00064075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DCB8883" w14:textId="7314009B" w:rsidR="00064075" w:rsidRDefault="00125BCD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برنامه های ایمن سازی کشوری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440E201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82B2717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فهم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A877852" w14:textId="4DA879AC" w:rsidR="00064075" w:rsidRDefault="0006407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 w:rsidR="00125BCD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7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A1FA8E5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0B9F417F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064075" w14:paraId="1F5DA7A6" w14:textId="7777777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8E5B0D" w14:textId="77777777" w:rsidR="00064075" w:rsidRDefault="00064075" w:rsidP="00064075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C47F20A" w14:textId="1D3F5E8C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</w:t>
            </w:r>
            <w:r w:rsidR="00125BC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گیری نکات کاربردی در خصوص واکسن ها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F1D4E30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24D5823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C3B023E" w14:textId="680F9469" w:rsidR="00064075" w:rsidRDefault="00125BC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67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ED1E1F5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34D66140" w14:textId="77777777" w:rsidR="00064075" w:rsidRDefault="0006407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</w:tbl>
    <w:p w14:paraId="47861263" w14:textId="77777777" w:rsidR="00064075" w:rsidRDefault="00064075" w:rsidP="00064075">
      <w:pPr>
        <w:bidi/>
        <w:rPr>
          <w:rFonts w:cs="B Nazanin"/>
          <w:sz w:val="24"/>
          <w:szCs w:val="24"/>
          <w:rtl/>
        </w:rPr>
      </w:pPr>
    </w:p>
    <w:p w14:paraId="7AE3B106" w14:textId="77777777" w:rsidR="00064075" w:rsidRDefault="00064075" w:rsidP="00064075">
      <w:pPr>
        <w:bidi/>
        <w:rPr>
          <w:rFonts w:cs="B Nazanin"/>
          <w:sz w:val="24"/>
          <w:szCs w:val="24"/>
          <w:rtl/>
        </w:rPr>
      </w:pPr>
    </w:p>
    <w:p w14:paraId="0C0B20F4" w14:textId="4ECD1863" w:rsidR="00064075" w:rsidRDefault="00064075" w:rsidP="00064075">
      <w:pPr>
        <w:bidi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تکمیل کننده: حسین بهزاد</w:t>
      </w:r>
    </w:p>
    <w:p w14:paraId="402C54A8" w14:textId="77777777" w:rsidR="00EF45AE" w:rsidRDefault="00EF45AE" w:rsidP="00064075">
      <w:pPr>
        <w:bidi/>
      </w:pPr>
    </w:p>
    <w:sectPr w:rsidR="00EF4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650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95385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C7C4B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B7763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C047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86F1C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763C8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22EB2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0838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96586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45244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97478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69838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4483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05804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1210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75"/>
    <w:rsid w:val="00064075"/>
    <w:rsid w:val="000651D0"/>
    <w:rsid w:val="00086551"/>
    <w:rsid w:val="00125BCD"/>
    <w:rsid w:val="00145F08"/>
    <w:rsid w:val="00183D18"/>
    <w:rsid w:val="003C0679"/>
    <w:rsid w:val="007D283B"/>
    <w:rsid w:val="008D60B8"/>
    <w:rsid w:val="00993B49"/>
    <w:rsid w:val="00BD5EC9"/>
    <w:rsid w:val="00D21E4B"/>
    <w:rsid w:val="00D72F2F"/>
    <w:rsid w:val="00E616BC"/>
    <w:rsid w:val="00EF45AE"/>
    <w:rsid w:val="00F4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08534"/>
  <w15:chartTrackingRefBased/>
  <w15:docId w15:val="{1A22683B-B4FA-4C2F-B42F-EC2A6AAD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075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4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0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0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0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0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0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0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0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0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0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0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075"/>
    <w:rPr>
      <w:b/>
      <w:bCs/>
      <w:smallCaps/>
      <w:color w:val="2F5496" w:themeColor="accent1" w:themeShade="BF"/>
      <w:spacing w:val="5"/>
    </w:rPr>
  </w:style>
  <w:style w:type="table" w:styleId="GridTable4-Accent2">
    <w:name w:val="Grid Table 4 Accent 2"/>
    <w:basedOn w:val="TableNormal"/>
    <w:uiPriority w:val="49"/>
    <w:rsid w:val="00064075"/>
    <w:pPr>
      <w:spacing w:after="0" w:line="240" w:lineRule="auto"/>
    </w:pPr>
    <w:rPr>
      <w:kern w:val="0"/>
      <w:sz w:val="22"/>
      <w:szCs w:val="22"/>
      <w:lang w:bidi="fa-IR"/>
      <w14:ligatures w14:val="none"/>
    </w:rPr>
    <w:tblPr>
      <w:tblStyleRowBandSize w:val="1"/>
      <w:tblStyleColBandSize w:val="1"/>
      <w:tblInd w:w="0" w:type="nil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2026-07-25T09:59:00Z</dcterms:created>
  <dcterms:modified xsi:type="dcterms:W3CDTF">2026-07-26T15:29:00Z</dcterms:modified>
</cp:coreProperties>
</file>